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2D95E" w14:textId="0A12D9F8" w:rsidR="00990A2A" w:rsidRPr="00990A2A" w:rsidRDefault="00990A2A" w:rsidP="00674A95">
      <w:pPr>
        <w:widowControl w:val="0"/>
        <w:spacing w:before="260" w:after="0" w:line="240" w:lineRule="auto"/>
        <w:jc w:val="center"/>
        <w:rPr>
          <w:rFonts w:ascii="Times New Roman" w:eastAsia="Times New Roman" w:hAnsi="Times New Roman" w:cs="Times New Roman"/>
          <w:b/>
          <w:bCs/>
          <w:sz w:val="24"/>
          <w:szCs w:val="24"/>
          <w:lang w:eastAsia="lt-LT" w:bidi="lt-LT"/>
        </w:rPr>
      </w:pPr>
      <w:bookmarkStart w:id="0" w:name="_GoBack"/>
      <w:bookmarkEnd w:id="0"/>
      <w:r w:rsidRPr="00990A2A">
        <w:rPr>
          <w:rFonts w:ascii="Times New Roman" w:eastAsia="Times New Roman" w:hAnsi="Times New Roman" w:cs="Times New Roman"/>
          <w:b/>
          <w:bCs/>
          <w:sz w:val="24"/>
          <w:szCs w:val="24"/>
          <w:lang w:eastAsia="lt-LT" w:bidi="lt-LT"/>
        </w:rPr>
        <w:t>VISAGINO ŠVIETIMO PAGALBOS TARNYBA</w:t>
      </w:r>
    </w:p>
    <w:p w14:paraId="5189EF9F" w14:textId="77777777" w:rsidR="00990A2A" w:rsidRPr="00674A95" w:rsidRDefault="00990A2A" w:rsidP="00674A95">
      <w:pPr>
        <w:pStyle w:val="Betarp"/>
        <w:jc w:val="center"/>
        <w:rPr>
          <w:rFonts w:ascii="Times New Roman" w:hAnsi="Times New Roman" w:cs="Times New Roman"/>
          <w:b/>
          <w:bCs/>
        </w:rPr>
      </w:pPr>
      <w:r w:rsidRPr="00674A95">
        <w:rPr>
          <w:rFonts w:ascii="Times New Roman" w:hAnsi="Times New Roman" w:cs="Times New Roman"/>
          <w:b/>
          <w:bCs/>
        </w:rPr>
        <w:t>SUTIKIMAS</w:t>
      </w:r>
    </w:p>
    <w:p w14:paraId="33BA85FF" w14:textId="1040B917" w:rsidR="00990A2A" w:rsidRDefault="00990A2A" w:rsidP="00674A95">
      <w:pPr>
        <w:pStyle w:val="Betarp"/>
        <w:jc w:val="center"/>
        <w:rPr>
          <w:rFonts w:ascii="Times New Roman" w:hAnsi="Times New Roman" w:cs="Times New Roman"/>
          <w:b/>
          <w:bCs/>
        </w:rPr>
      </w:pPr>
      <w:bookmarkStart w:id="1" w:name="bookmark30"/>
      <w:bookmarkStart w:id="2" w:name="bookmark31"/>
      <w:r w:rsidRPr="00674A95">
        <w:rPr>
          <w:rFonts w:ascii="Times New Roman" w:hAnsi="Times New Roman" w:cs="Times New Roman"/>
          <w:b/>
          <w:bCs/>
        </w:rPr>
        <w:t>DĖL ASMENS DUOMENŲ TVARKYMO</w:t>
      </w:r>
      <w:bookmarkEnd w:id="1"/>
      <w:bookmarkEnd w:id="2"/>
    </w:p>
    <w:p w14:paraId="1E097176" w14:textId="10E851D1" w:rsidR="00674A95" w:rsidRPr="00674A95" w:rsidRDefault="006529EE" w:rsidP="00674A95">
      <w:pPr>
        <w:pStyle w:val="Betarp"/>
        <w:jc w:val="center"/>
        <w:rPr>
          <w:rFonts w:ascii="Times New Roman" w:hAnsi="Times New Roman" w:cs="Times New Roman"/>
          <w:b/>
          <w:bCs/>
        </w:rPr>
      </w:pPr>
      <w:r>
        <w:rPr>
          <w:rFonts w:ascii="Times New Roman" w:hAnsi="Times New Roman" w:cs="Times New Roman"/>
          <w:b/>
          <w:bCs/>
        </w:rPr>
        <w:t>________________________</w:t>
      </w:r>
    </w:p>
    <w:p w14:paraId="15B35C4F" w14:textId="6B5287FE" w:rsidR="00990A2A" w:rsidRDefault="00990A2A" w:rsidP="00674A95">
      <w:pPr>
        <w:pStyle w:val="Betarp"/>
        <w:jc w:val="center"/>
        <w:rPr>
          <w:rFonts w:ascii="Times New Roman" w:hAnsi="Times New Roman" w:cs="Times New Roman"/>
          <w:sz w:val="20"/>
          <w:szCs w:val="20"/>
        </w:rPr>
      </w:pPr>
      <w:r w:rsidRPr="00674A95">
        <w:rPr>
          <w:rFonts w:ascii="Times New Roman" w:hAnsi="Times New Roman" w:cs="Times New Roman"/>
          <w:sz w:val="20"/>
          <w:szCs w:val="20"/>
        </w:rPr>
        <w:t>(data)</w:t>
      </w:r>
    </w:p>
    <w:p w14:paraId="58380A17" w14:textId="77777777" w:rsidR="00674A95" w:rsidRPr="00674A95" w:rsidRDefault="00674A95" w:rsidP="00674A95">
      <w:pPr>
        <w:pStyle w:val="Betarp"/>
        <w:jc w:val="center"/>
        <w:rPr>
          <w:rFonts w:ascii="Times New Roman" w:hAnsi="Times New Roman" w:cs="Times New Roman"/>
          <w:sz w:val="20"/>
          <w:szCs w:val="20"/>
        </w:rPr>
      </w:pPr>
    </w:p>
    <w:p w14:paraId="1CE8FFEB" w14:textId="5E306E8D" w:rsidR="00990A2A" w:rsidRPr="00674A95" w:rsidRDefault="00674A95" w:rsidP="00674A95">
      <w:pPr>
        <w:pStyle w:val="Betarp"/>
        <w:jc w:val="center"/>
        <w:rPr>
          <w:rFonts w:ascii="Times New Roman" w:hAnsi="Times New Roman" w:cs="Times New Roman"/>
          <w:sz w:val="20"/>
          <w:szCs w:val="20"/>
        </w:rPr>
      </w:pPr>
      <w:r>
        <w:rPr>
          <w:rFonts w:ascii="Times New Roman" w:hAnsi="Times New Roman" w:cs="Times New Roman"/>
          <w:sz w:val="20"/>
          <w:szCs w:val="20"/>
        </w:rPr>
        <w:t>Visaginas</w:t>
      </w:r>
    </w:p>
    <w:p w14:paraId="31AE9D35" w14:textId="77777777" w:rsidR="00990A2A" w:rsidRPr="00990A2A" w:rsidRDefault="00990A2A" w:rsidP="00990A2A">
      <w:pPr>
        <w:widowControl w:val="0"/>
        <w:tabs>
          <w:tab w:val="left" w:leader="underscore" w:pos="9143"/>
        </w:tabs>
        <w:spacing w:after="0" w:line="240" w:lineRule="auto"/>
        <w:ind w:left="1300"/>
        <w:rPr>
          <w:rFonts w:ascii="Times New Roman" w:eastAsia="Times New Roman" w:hAnsi="Times New Roman" w:cs="Times New Roman"/>
        </w:rPr>
      </w:pPr>
      <w:r w:rsidRPr="00990A2A">
        <w:rPr>
          <w:rFonts w:ascii="Times New Roman" w:eastAsia="Times New Roman" w:hAnsi="Times New Roman" w:cs="Times New Roman"/>
        </w:rPr>
        <w:t xml:space="preserve">Aš, </w:t>
      </w:r>
      <w:r w:rsidRPr="00990A2A">
        <w:rPr>
          <w:rFonts w:ascii="Times New Roman" w:eastAsia="Times New Roman" w:hAnsi="Times New Roman" w:cs="Times New Roman"/>
        </w:rPr>
        <w:tab/>
        <w:t>,</w:t>
      </w:r>
    </w:p>
    <w:p w14:paraId="12D1D4FF" w14:textId="77777777" w:rsidR="00990A2A" w:rsidRPr="00990A2A" w:rsidRDefault="00990A2A" w:rsidP="00990A2A">
      <w:pPr>
        <w:widowControl w:val="0"/>
        <w:spacing w:after="0" w:line="276" w:lineRule="auto"/>
        <w:jc w:val="center"/>
        <w:rPr>
          <w:rFonts w:ascii="Times New Roman" w:eastAsia="Times New Roman" w:hAnsi="Times New Roman" w:cs="Times New Roman"/>
          <w:sz w:val="20"/>
          <w:szCs w:val="20"/>
        </w:rPr>
      </w:pPr>
      <w:r w:rsidRPr="00990A2A">
        <w:rPr>
          <w:rFonts w:ascii="Times New Roman" w:eastAsia="Times New Roman" w:hAnsi="Times New Roman" w:cs="Times New Roman"/>
          <w:sz w:val="20"/>
          <w:szCs w:val="20"/>
        </w:rPr>
        <w:t>(vardas, pavardė)</w:t>
      </w:r>
    </w:p>
    <w:p w14:paraId="16E4ECD7" w14:textId="77777777" w:rsidR="00990A2A" w:rsidRPr="00990A2A" w:rsidRDefault="00990A2A" w:rsidP="00990A2A">
      <w:pPr>
        <w:widowControl w:val="0"/>
        <w:numPr>
          <w:ilvl w:val="0"/>
          <w:numId w:val="1"/>
        </w:numPr>
        <w:tabs>
          <w:tab w:val="left" w:pos="1749"/>
        </w:tabs>
        <w:spacing w:after="0" w:line="252" w:lineRule="auto"/>
        <w:ind w:left="1300"/>
        <w:jc w:val="both"/>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Sutinku, kad:</w:t>
      </w:r>
    </w:p>
    <w:p w14:paraId="675EC267" w14:textId="12E61A3C" w:rsidR="00990A2A" w:rsidRPr="00990A2A" w:rsidRDefault="00990A2A" w:rsidP="00990A2A">
      <w:pPr>
        <w:widowControl w:val="0"/>
        <w:numPr>
          <w:ilvl w:val="1"/>
          <w:numId w:val="1"/>
        </w:numPr>
        <w:tabs>
          <w:tab w:val="left" w:pos="1837"/>
          <w:tab w:val="left" w:leader="underscore" w:pos="6902"/>
        </w:tabs>
        <w:spacing w:after="0" w:line="252" w:lineRule="auto"/>
        <w:ind w:firstLine="1300"/>
        <w:jc w:val="both"/>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 xml:space="preserve">Visagino švietimo pagalbos tarnyba (toliau - Tarnyba), kodas 300665693, atstovaujama l. e. direktorės pareigas Astos Bauraitės, gautų ir tvarkytų šiuos mano vaiko </w:t>
      </w:r>
      <w:r w:rsidRPr="00990A2A">
        <w:rPr>
          <w:rFonts w:ascii="Times New Roman" w:eastAsia="Times New Roman" w:hAnsi="Times New Roman" w:cs="Times New Roman"/>
          <w:sz w:val="24"/>
          <w:szCs w:val="24"/>
        </w:rPr>
        <w:tab/>
        <w:t xml:space="preserve"> duomenis:</w:t>
      </w:r>
      <w:r w:rsidR="00D74A3F">
        <w:rPr>
          <w:rFonts w:ascii="Times New Roman" w:eastAsia="Times New Roman" w:hAnsi="Times New Roman" w:cs="Times New Roman"/>
          <w:sz w:val="24"/>
          <w:szCs w:val="24"/>
        </w:rPr>
        <w:t>_____________________________________________________________________</w:t>
      </w:r>
    </w:p>
    <w:p w14:paraId="3954E281" w14:textId="77777777" w:rsidR="00990A2A" w:rsidRPr="00990A2A" w:rsidRDefault="00990A2A" w:rsidP="00990A2A">
      <w:pPr>
        <w:widowControl w:val="0"/>
        <w:spacing w:after="0" w:line="276" w:lineRule="auto"/>
        <w:ind w:left="2600"/>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(vaiko vardas, pavardė)</w:t>
      </w:r>
    </w:p>
    <w:p w14:paraId="088236B9" w14:textId="77777777" w:rsidR="00990A2A" w:rsidRPr="00990A2A" w:rsidRDefault="00990A2A" w:rsidP="00990A2A">
      <w:pPr>
        <w:widowControl w:val="0"/>
        <w:numPr>
          <w:ilvl w:val="2"/>
          <w:numId w:val="1"/>
        </w:numPr>
        <w:tabs>
          <w:tab w:val="left" w:pos="2019"/>
        </w:tabs>
        <w:spacing w:after="0" w:line="240" w:lineRule="auto"/>
        <w:ind w:left="1300"/>
        <w:jc w:val="both"/>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vardą ir pavardę;</w:t>
      </w:r>
    </w:p>
    <w:p w14:paraId="067A121B" w14:textId="77777777" w:rsidR="00990A2A" w:rsidRPr="00990A2A" w:rsidRDefault="00990A2A" w:rsidP="00990A2A">
      <w:pPr>
        <w:widowControl w:val="0"/>
        <w:numPr>
          <w:ilvl w:val="2"/>
          <w:numId w:val="1"/>
        </w:numPr>
        <w:tabs>
          <w:tab w:val="left" w:pos="2019"/>
        </w:tabs>
        <w:spacing w:after="0" w:line="240" w:lineRule="auto"/>
        <w:ind w:left="1300"/>
        <w:jc w:val="both"/>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gimimo datą;</w:t>
      </w:r>
    </w:p>
    <w:p w14:paraId="14154072" w14:textId="77777777" w:rsidR="00990A2A" w:rsidRPr="00990A2A" w:rsidRDefault="00990A2A" w:rsidP="00990A2A">
      <w:pPr>
        <w:widowControl w:val="0"/>
        <w:numPr>
          <w:ilvl w:val="2"/>
          <w:numId w:val="1"/>
        </w:numPr>
        <w:tabs>
          <w:tab w:val="left" w:pos="2019"/>
        </w:tabs>
        <w:spacing w:after="0" w:line="240" w:lineRule="auto"/>
        <w:ind w:left="1300"/>
        <w:jc w:val="both"/>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mokyklą;</w:t>
      </w:r>
    </w:p>
    <w:p w14:paraId="0E561675" w14:textId="77777777" w:rsidR="00990A2A" w:rsidRPr="00990A2A" w:rsidRDefault="00990A2A" w:rsidP="00990A2A">
      <w:pPr>
        <w:widowControl w:val="0"/>
        <w:numPr>
          <w:ilvl w:val="2"/>
          <w:numId w:val="1"/>
        </w:numPr>
        <w:tabs>
          <w:tab w:val="left" w:pos="2019"/>
        </w:tabs>
        <w:spacing w:after="0" w:line="240" w:lineRule="auto"/>
        <w:ind w:left="1300"/>
        <w:jc w:val="both"/>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klasę;</w:t>
      </w:r>
    </w:p>
    <w:p w14:paraId="17A82D18" w14:textId="77777777" w:rsidR="00990A2A" w:rsidRPr="00990A2A" w:rsidRDefault="00990A2A" w:rsidP="00990A2A">
      <w:pPr>
        <w:widowControl w:val="0"/>
        <w:numPr>
          <w:ilvl w:val="2"/>
          <w:numId w:val="1"/>
        </w:numPr>
        <w:tabs>
          <w:tab w:val="left" w:pos="2019"/>
        </w:tabs>
        <w:spacing w:after="0" w:line="240" w:lineRule="auto"/>
        <w:ind w:left="1300"/>
        <w:jc w:val="both"/>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dalyvavimo dalykinėse olimpiadose, konkursuose ir kituose renginiuose rezultatai.</w:t>
      </w:r>
    </w:p>
    <w:p w14:paraId="29D6BA1A" w14:textId="77777777" w:rsidR="00990A2A" w:rsidRPr="00990A2A" w:rsidRDefault="00990A2A" w:rsidP="00990A2A">
      <w:pPr>
        <w:widowControl w:val="0"/>
        <w:numPr>
          <w:ilvl w:val="1"/>
          <w:numId w:val="1"/>
        </w:numPr>
        <w:tabs>
          <w:tab w:val="left" w:pos="1837"/>
        </w:tabs>
        <w:spacing w:after="0" w:line="240" w:lineRule="auto"/>
        <w:ind w:firstLine="1300"/>
        <w:jc w:val="both"/>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mano vaiko asmens duomenys būtų naudojami Visagino savivaldybės / regiono / šalies etapo dalykinių olimpiadų, konkursų ir kitų renginių įgyvendinimo tikslu;</w:t>
      </w:r>
    </w:p>
    <w:p w14:paraId="2DAE3CC1" w14:textId="77777777" w:rsidR="00990A2A" w:rsidRPr="00990A2A" w:rsidRDefault="00990A2A" w:rsidP="00990A2A">
      <w:pPr>
        <w:widowControl w:val="0"/>
        <w:numPr>
          <w:ilvl w:val="1"/>
          <w:numId w:val="1"/>
        </w:numPr>
        <w:tabs>
          <w:tab w:val="left" w:pos="1846"/>
        </w:tabs>
        <w:spacing w:after="0" w:line="240" w:lineRule="auto"/>
        <w:ind w:left="1300"/>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mano vaiko asmens duomenys būtų saugomi Tarnyboje 4 kalendorinius metus;</w:t>
      </w:r>
    </w:p>
    <w:p w14:paraId="105D92A1" w14:textId="77777777" w:rsidR="00990A2A" w:rsidRPr="00990A2A" w:rsidRDefault="00990A2A" w:rsidP="00990A2A">
      <w:pPr>
        <w:widowControl w:val="0"/>
        <w:numPr>
          <w:ilvl w:val="1"/>
          <w:numId w:val="1"/>
        </w:numPr>
        <w:tabs>
          <w:tab w:val="left" w:pos="1837"/>
        </w:tabs>
        <w:spacing w:after="0" w:line="240" w:lineRule="auto"/>
        <w:ind w:firstLine="1300"/>
        <w:jc w:val="both"/>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mano vaiko asmens duomenys prireikus gali būti perduoti Visagino savivaldybės administracijos Švietimo, kultūros, sporto ir valstybinės kalbos skyriui, kitoms institucijoms, vykdančioms dalykinių olimpiadų, konkursų ir kitų renginių regioninius ir šalies etapus informacijos teikimo tikslu.</w:t>
      </w:r>
    </w:p>
    <w:p w14:paraId="70CEEE25" w14:textId="77777777" w:rsidR="00990A2A" w:rsidRPr="00990A2A" w:rsidRDefault="00990A2A" w:rsidP="00990A2A">
      <w:pPr>
        <w:widowControl w:val="0"/>
        <w:numPr>
          <w:ilvl w:val="0"/>
          <w:numId w:val="1"/>
        </w:numPr>
        <w:tabs>
          <w:tab w:val="left" w:pos="1749"/>
        </w:tabs>
        <w:spacing w:after="0" w:line="240" w:lineRule="auto"/>
        <w:ind w:firstLine="1300"/>
        <w:jc w:val="both"/>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Suprantu, kad turiu teisę atsisakyti, tokiu atveju suprantu, kad mano vaikas negali dalyvauti Visagino savivaldybės / regiono / šalies etapo dalykinėse olimpiadose, konkursuose ir kituose renginiuose.</w:t>
      </w:r>
    </w:p>
    <w:p w14:paraId="4D930278" w14:textId="77777777" w:rsidR="00990A2A" w:rsidRPr="00990A2A" w:rsidRDefault="00990A2A" w:rsidP="00990A2A">
      <w:pPr>
        <w:widowControl w:val="0"/>
        <w:numPr>
          <w:ilvl w:val="0"/>
          <w:numId w:val="1"/>
        </w:numPr>
        <w:tabs>
          <w:tab w:val="left" w:pos="1749"/>
        </w:tabs>
        <w:spacing w:after="0" w:line="240" w:lineRule="auto"/>
        <w:ind w:left="1300"/>
        <w:jc w:val="both"/>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Esu informuotas(-a), kad:</w:t>
      </w:r>
    </w:p>
    <w:p w14:paraId="1BD28758" w14:textId="77777777" w:rsidR="00990A2A" w:rsidRPr="00990A2A" w:rsidRDefault="00990A2A" w:rsidP="00990A2A">
      <w:pPr>
        <w:widowControl w:val="0"/>
        <w:numPr>
          <w:ilvl w:val="1"/>
          <w:numId w:val="1"/>
        </w:numPr>
        <w:tabs>
          <w:tab w:val="left" w:pos="1846"/>
        </w:tabs>
        <w:spacing w:after="0" w:line="240" w:lineRule="auto"/>
        <w:ind w:left="1300"/>
        <w:jc w:val="both"/>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galiu bet kuriuo metu atšaukti duotą sutikimą;</w:t>
      </w:r>
    </w:p>
    <w:p w14:paraId="769EF4F6" w14:textId="77777777" w:rsidR="00990A2A" w:rsidRPr="00990A2A" w:rsidRDefault="00990A2A" w:rsidP="00990A2A">
      <w:pPr>
        <w:widowControl w:val="0"/>
        <w:numPr>
          <w:ilvl w:val="1"/>
          <w:numId w:val="1"/>
        </w:numPr>
        <w:tabs>
          <w:tab w:val="left" w:pos="1837"/>
        </w:tabs>
        <w:spacing w:after="0" w:line="240" w:lineRule="auto"/>
        <w:ind w:firstLine="1300"/>
        <w:jc w:val="both"/>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vadovaujantis ES Bendrojo duomenų pasaugos reglamento (toliau - BDAR) 15, 16, 17, 21 straipsniuose įtvirtintomis asmens duomenų subjekto teisėmis ir nustatyta tvarka turiu teisę:</w:t>
      </w:r>
    </w:p>
    <w:p w14:paraId="4B2871D6" w14:textId="77777777" w:rsidR="00990A2A" w:rsidRPr="00990A2A" w:rsidRDefault="00990A2A" w:rsidP="00990A2A">
      <w:pPr>
        <w:widowControl w:val="0"/>
        <w:numPr>
          <w:ilvl w:val="2"/>
          <w:numId w:val="1"/>
        </w:numPr>
        <w:tabs>
          <w:tab w:val="left" w:pos="2019"/>
        </w:tabs>
        <w:spacing w:after="0" w:line="240" w:lineRule="auto"/>
        <w:ind w:left="1300"/>
        <w:jc w:val="both"/>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žinoti apie mano vaiko asmens duomenų tvarkymą;</w:t>
      </w:r>
    </w:p>
    <w:p w14:paraId="69A3EAF1" w14:textId="77777777" w:rsidR="00990A2A" w:rsidRPr="00990A2A" w:rsidRDefault="00990A2A" w:rsidP="00990A2A">
      <w:pPr>
        <w:widowControl w:val="0"/>
        <w:numPr>
          <w:ilvl w:val="2"/>
          <w:numId w:val="1"/>
        </w:numPr>
        <w:tabs>
          <w:tab w:val="left" w:pos="2019"/>
        </w:tabs>
        <w:spacing w:after="0" w:line="240" w:lineRule="auto"/>
        <w:ind w:left="1300"/>
        <w:jc w:val="both"/>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susipažinti su mano vaiko asmens duomenimis bei gauti kopiją;</w:t>
      </w:r>
    </w:p>
    <w:p w14:paraId="50791556" w14:textId="77777777" w:rsidR="00990A2A" w:rsidRPr="00990A2A" w:rsidRDefault="00990A2A" w:rsidP="00990A2A">
      <w:pPr>
        <w:widowControl w:val="0"/>
        <w:numPr>
          <w:ilvl w:val="2"/>
          <w:numId w:val="1"/>
        </w:numPr>
        <w:tabs>
          <w:tab w:val="left" w:pos="2019"/>
        </w:tabs>
        <w:spacing w:after="0" w:line="240" w:lineRule="auto"/>
        <w:ind w:firstLine="1300"/>
        <w:jc w:val="both"/>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reikalauti sunaikinti mano vaiko asmens duomenis arba sustabdyti mano vaiko asmens duomenų tvarkymo veiksmus, kai duomenys tvarkomi nesilaikant BDAR ir kitų asmens duomenų tvarkymą reglamentuojančių teisės aktų nuostatų;</w:t>
      </w:r>
    </w:p>
    <w:p w14:paraId="503472C3" w14:textId="77777777" w:rsidR="00990A2A" w:rsidRPr="00990A2A" w:rsidRDefault="00990A2A" w:rsidP="00990A2A">
      <w:pPr>
        <w:widowControl w:val="0"/>
        <w:numPr>
          <w:ilvl w:val="2"/>
          <w:numId w:val="1"/>
        </w:numPr>
        <w:tabs>
          <w:tab w:val="left" w:pos="2019"/>
        </w:tabs>
        <w:spacing w:after="0" w:line="240" w:lineRule="auto"/>
        <w:ind w:left="1300"/>
        <w:jc w:val="both"/>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nesutikti, kad būtų tvarkomi mano vaiko asmens duomenys;</w:t>
      </w:r>
    </w:p>
    <w:p w14:paraId="0723799C" w14:textId="77777777" w:rsidR="00990A2A" w:rsidRPr="00990A2A" w:rsidRDefault="00990A2A" w:rsidP="00990A2A">
      <w:pPr>
        <w:widowControl w:val="0"/>
        <w:numPr>
          <w:ilvl w:val="1"/>
          <w:numId w:val="1"/>
        </w:numPr>
        <w:tabs>
          <w:tab w:val="left" w:pos="1837"/>
        </w:tabs>
        <w:spacing w:after="0" w:line="240" w:lineRule="auto"/>
        <w:ind w:firstLine="1300"/>
        <w:jc w:val="both"/>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nepavykus išspręsti klausimo su Tarnyba, galiu kreiptis į Valstybinę duomenų apsaugos inspekciją.</w:t>
      </w:r>
    </w:p>
    <w:p w14:paraId="76FD162F" w14:textId="77777777" w:rsidR="00990A2A" w:rsidRPr="00990A2A" w:rsidRDefault="00990A2A" w:rsidP="00990A2A">
      <w:pPr>
        <w:widowControl w:val="0"/>
        <w:numPr>
          <w:ilvl w:val="0"/>
          <w:numId w:val="1"/>
        </w:numPr>
        <w:tabs>
          <w:tab w:val="left" w:pos="1749"/>
        </w:tabs>
        <w:spacing w:after="0" w:line="240" w:lineRule="auto"/>
        <w:ind w:firstLine="1300"/>
        <w:jc w:val="both"/>
        <w:rPr>
          <w:rFonts w:ascii="Times New Roman" w:eastAsia="Times New Roman" w:hAnsi="Times New Roman" w:cs="Times New Roman"/>
          <w:sz w:val="24"/>
          <w:szCs w:val="24"/>
        </w:rPr>
      </w:pPr>
      <w:r w:rsidRPr="00990A2A">
        <w:rPr>
          <w:rFonts w:ascii="Times New Roman" w:eastAsia="Times New Roman" w:hAnsi="Times New Roman" w:cs="Times New Roman"/>
          <w:sz w:val="24"/>
          <w:szCs w:val="24"/>
        </w:rPr>
        <w:t>Man yra žinomos mano, kaip duomenų subjekto, teisės, nustatytos Lietuvos Respublikos asmens duomenų teisinės apsaugos įstatyme.</w:t>
      </w:r>
    </w:p>
    <w:p w14:paraId="6648F1F9" w14:textId="77777777" w:rsidR="00990A2A" w:rsidRPr="00990A2A" w:rsidRDefault="00990A2A" w:rsidP="00990A2A">
      <w:pPr>
        <w:widowControl w:val="0"/>
        <w:spacing w:after="0" w:line="240" w:lineRule="auto"/>
        <w:rPr>
          <w:rFonts w:ascii="Times New Roman" w:eastAsia="Courier New" w:hAnsi="Times New Roman" w:cs="Times New Roman"/>
          <w:color w:val="000000"/>
          <w:sz w:val="24"/>
          <w:szCs w:val="24"/>
          <w:lang w:eastAsia="lt-LT" w:bidi="lt-LT"/>
        </w:rPr>
      </w:pPr>
      <w:r w:rsidRPr="00990A2A">
        <w:rPr>
          <w:rFonts w:ascii="Times New Roman" w:eastAsia="Arial" w:hAnsi="Times New Roman" w:cs="Times New Roman"/>
          <w:color w:val="000000"/>
          <w:sz w:val="24"/>
          <w:szCs w:val="24"/>
          <w:lang w:eastAsia="lt-LT" w:bidi="lt-LT"/>
        </w:rPr>
        <w:t xml:space="preserve">□ </w:t>
      </w:r>
      <w:r w:rsidRPr="00990A2A">
        <w:rPr>
          <w:rFonts w:ascii="Times New Roman" w:eastAsia="Courier New" w:hAnsi="Times New Roman" w:cs="Times New Roman"/>
          <w:color w:val="000000"/>
          <w:sz w:val="24"/>
          <w:szCs w:val="24"/>
          <w:lang w:eastAsia="lt-LT" w:bidi="lt-LT"/>
        </w:rPr>
        <w:t>sutinku</w:t>
      </w:r>
      <w:r w:rsidRPr="00990A2A">
        <w:rPr>
          <w:rFonts w:ascii="Times New Roman" w:eastAsia="Courier New" w:hAnsi="Times New Roman" w:cs="Times New Roman"/>
          <w:color w:val="000000"/>
          <w:sz w:val="24"/>
          <w:szCs w:val="24"/>
          <w:lang w:eastAsia="lt-LT" w:bidi="lt-LT"/>
        </w:rPr>
        <w:tab/>
      </w:r>
      <w:r w:rsidRPr="00990A2A">
        <w:rPr>
          <w:rFonts w:ascii="Times New Roman" w:eastAsia="Arial" w:hAnsi="Times New Roman" w:cs="Times New Roman"/>
          <w:color w:val="000000"/>
          <w:sz w:val="24"/>
          <w:szCs w:val="24"/>
          <w:lang w:eastAsia="lt-LT" w:bidi="lt-LT"/>
        </w:rPr>
        <w:t xml:space="preserve">□ </w:t>
      </w:r>
      <w:r w:rsidRPr="00990A2A">
        <w:rPr>
          <w:rFonts w:ascii="Times New Roman" w:eastAsia="Courier New" w:hAnsi="Times New Roman" w:cs="Times New Roman"/>
          <w:color w:val="000000"/>
          <w:sz w:val="24"/>
          <w:szCs w:val="24"/>
          <w:lang w:eastAsia="lt-LT" w:bidi="lt-LT"/>
        </w:rPr>
        <w:t>nesutinku</w:t>
      </w:r>
    </w:p>
    <w:p w14:paraId="01417482" w14:textId="2601EFD8" w:rsidR="00C70721" w:rsidRDefault="00C70721">
      <w:pPr>
        <w:rPr>
          <w:rFonts w:ascii="Times New Roman" w:hAnsi="Times New Roman" w:cs="Times New Roman"/>
          <w:sz w:val="24"/>
          <w:szCs w:val="24"/>
        </w:rPr>
      </w:pPr>
      <w:bookmarkStart w:id="3" w:name="_Hlk58266777"/>
    </w:p>
    <w:p w14:paraId="335AF8F4" w14:textId="5C88BE5B" w:rsidR="00DF0C25" w:rsidRPr="00DF0C25" w:rsidRDefault="00DF0C25" w:rsidP="00DF0C25">
      <w:pPr>
        <w:pStyle w:val="Betarp"/>
        <w:rPr>
          <w:rFonts w:ascii="Times New Roman" w:hAnsi="Times New Roman" w:cs="Times New Roman"/>
        </w:rPr>
      </w:pPr>
      <w:r w:rsidRPr="00DF0C25">
        <w:rPr>
          <w:rFonts w:ascii="Times New Roman" w:hAnsi="Times New Roman" w:cs="Times New Roman"/>
        </w:rPr>
        <w:t>_________________________________________</w:t>
      </w:r>
    </w:p>
    <w:p w14:paraId="438BD113" w14:textId="10D5828B" w:rsidR="00990A2A" w:rsidRPr="00DF0C25" w:rsidRDefault="00DF0C25" w:rsidP="00DF0C25">
      <w:pPr>
        <w:pStyle w:val="Betarp"/>
        <w:rPr>
          <w:rFonts w:ascii="Times New Roman" w:hAnsi="Times New Roman" w:cs="Times New Roman"/>
        </w:rPr>
      </w:pPr>
      <w:r>
        <w:rPr>
          <w:rFonts w:ascii="Times New Roman" w:hAnsi="Times New Roman" w:cs="Times New Roman"/>
        </w:rPr>
        <w:t xml:space="preserve">                      </w:t>
      </w:r>
      <w:r w:rsidR="00990A2A" w:rsidRPr="00DF0C25">
        <w:rPr>
          <w:rFonts w:ascii="Times New Roman" w:hAnsi="Times New Roman" w:cs="Times New Roman"/>
        </w:rPr>
        <w:t>Vardas, pavardė, parašas</w:t>
      </w:r>
      <w:bookmarkEnd w:id="3"/>
    </w:p>
    <w:sectPr w:rsidR="00990A2A" w:rsidRPr="00DF0C25">
      <w:pgSz w:w="11906" w:h="16838"/>
      <w:pgMar w:top="1134" w:right="85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99A"/>
    <w:multiLevelType w:val="multilevel"/>
    <w:tmpl w:val="B12688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4F"/>
    <w:rsid w:val="001E194F"/>
    <w:rsid w:val="006529EE"/>
    <w:rsid w:val="00674A95"/>
    <w:rsid w:val="00990A2A"/>
    <w:rsid w:val="00C70721"/>
    <w:rsid w:val="00D74A3F"/>
    <w:rsid w:val="00DF0C25"/>
    <w:rsid w:val="00E703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B6CB"/>
  <w15:chartTrackingRefBased/>
  <w15:docId w15:val="{2DEB09FF-96F0-412A-956E-5203ABBE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74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1434</Words>
  <Characters>818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user1</cp:lastModifiedBy>
  <cp:revision>2</cp:revision>
  <dcterms:created xsi:type="dcterms:W3CDTF">2021-12-20T12:25:00Z</dcterms:created>
  <dcterms:modified xsi:type="dcterms:W3CDTF">2021-12-20T12:25:00Z</dcterms:modified>
</cp:coreProperties>
</file>